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49011" w14:textId="763C71B3" w:rsidR="00920552" w:rsidRPr="003138C1" w:rsidRDefault="00B459F0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 xml:space="preserve">Risk Assessments are carried out every 3 months where the risks directly </w:t>
      </w:r>
      <w:r w:rsidR="00293C3F" w:rsidRPr="003138C1">
        <w:rPr>
          <w:rFonts w:ascii="Comic Sans MS" w:hAnsi="Comic Sans MS"/>
          <w:sz w:val="20"/>
          <w:szCs w:val="20"/>
        </w:rPr>
        <w:t>affect</w:t>
      </w:r>
      <w:r w:rsidRPr="003138C1">
        <w:rPr>
          <w:rFonts w:ascii="Comic Sans MS" w:hAnsi="Comic Sans MS"/>
          <w:sz w:val="20"/>
          <w:szCs w:val="20"/>
        </w:rPr>
        <w:t xml:space="preserve"> the children that we care for. The more general risks, which have a low risk factor get checked annually. Further risk assessments are always carried out following an accident or incident, or if circumstances change that warrant a further risk assessment.</w:t>
      </w:r>
    </w:p>
    <w:p w14:paraId="18DDACB7" w14:textId="0F337F8F" w:rsidR="00372660" w:rsidRPr="003138C1" w:rsidRDefault="00C92ADB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Management of Health and Safety at Work Regulations require us to carry out risk assessments for all activities. Other</w:t>
      </w:r>
      <w:r w:rsidR="004410EF" w:rsidRPr="003138C1">
        <w:rPr>
          <w:rFonts w:ascii="Comic Sans MS" w:hAnsi="Comic Sans MS"/>
          <w:sz w:val="20"/>
          <w:szCs w:val="20"/>
        </w:rPr>
        <w:t xml:space="preserve"> legislation which </w:t>
      </w:r>
      <w:r w:rsidR="00293C3F" w:rsidRPr="003138C1">
        <w:rPr>
          <w:rFonts w:ascii="Comic Sans MS" w:hAnsi="Comic Sans MS"/>
          <w:sz w:val="20"/>
          <w:szCs w:val="20"/>
        </w:rPr>
        <w:t>requires</w:t>
      </w:r>
      <w:r w:rsidR="004410EF" w:rsidRPr="003138C1">
        <w:rPr>
          <w:rFonts w:ascii="Comic Sans MS" w:hAnsi="Comic Sans MS"/>
          <w:sz w:val="20"/>
          <w:szCs w:val="20"/>
        </w:rPr>
        <w:t xml:space="preserve"> us to carry out risk assessments include: COSHH, Manual Handling etc. All staff members must be aware of all risks assessments and their guidance.</w:t>
      </w:r>
    </w:p>
    <w:p w14:paraId="71E4FAF6" w14:textId="422CE417" w:rsidR="00372660" w:rsidRPr="003138C1" w:rsidRDefault="00372660">
      <w:pPr>
        <w:rPr>
          <w:rFonts w:ascii="Comic Sans MS" w:hAnsi="Comic Sans MS"/>
          <w:b/>
          <w:bCs/>
          <w:sz w:val="20"/>
          <w:szCs w:val="20"/>
        </w:rPr>
      </w:pPr>
      <w:r w:rsidRPr="003138C1">
        <w:rPr>
          <w:rFonts w:ascii="Comic Sans MS" w:hAnsi="Comic Sans MS"/>
          <w:b/>
          <w:bCs/>
          <w:sz w:val="20"/>
          <w:szCs w:val="20"/>
        </w:rPr>
        <w:t>Aim of our policy:</w:t>
      </w:r>
    </w:p>
    <w:p w14:paraId="4F3729DC" w14:textId="717FC37B" w:rsidR="00372660" w:rsidRPr="003138C1" w:rsidRDefault="00372660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To ensure that we protect our employees, volunteers, children and visitors, health and welfare. The risk assessment process is a key element of ensuring that all appropriate measures are identified to assist the achievement of this aim.</w:t>
      </w:r>
    </w:p>
    <w:p w14:paraId="3815CE74" w14:textId="17D013D4" w:rsidR="00372660" w:rsidRPr="003138C1" w:rsidRDefault="00372660" w:rsidP="00372660">
      <w:pPr>
        <w:pStyle w:val="NormalWeb"/>
        <w:spacing w:before="300" w:beforeAutospacing="0" w:after="300" w:afterAutospacing="0" w:line="405" w:lineRule="atLeast"/>
        <w:rPr>
          <w:rFonts w:ascii="Comic Sans MS" w:hAnsi="Comic Sans MS"/>
          <w:color w:val="111111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 xml:space="preserve">These are the </w:t>
      </w:r>
      <w:r w:rsidRPr="003138C1">
        <w:rPr>
          <w:rFonts w:ascii="Comic Sans MS" w:hAnsi="Comic Sans MS"/>
          <w:color w:val="111111"/>
          <w:sz w:val="20"/>
          <w:szCs w:val="20"/>
        </w:rPr>
        <w:t>5 steps that we take when carrying out risk assessments:</w:t>
      </w:r>
    </w:p>
    <w:p w14:paraId="379DFDC0" w14:textId="3E44B6DD" w:rsidR="00372660" w:rsidRPr="003138C1" w:rsidRDefault="00372660" w:rsidP="00372660">
      <w:pPr>
        <w:pStyle w:val="NormalWeb"/>
        <w:numPr>
          <w:ilvl w:val="0"/>
          <w:numId w:val="1"/>
        </w:numPr>
        <w:spacing w:before="0" w:beforeAutospacing="0" w:after="0" w:afterAutospacing="0" w:line="405" w:lineRule="atLeast"/>
        <w:rPr>
          <w:rFonts w:ascii="Comic Sans MS" w:hAnsi="Comic Sans MS"/>
          <w:color w:val="111111"/>
          <w:sz w:val="20"/>
          <w:szCs w:val="20"/>
        </w:rPr>
      </w:pPr>
      <w:r w:rsidRPr="003138C1">
        <w:rPr>
          <w:rStyle w:val="Strong"/>
          <w:rFonts w:ascii="Comic Sans MS" w:hAnsi="Comic Sans MS"/>
          <w:color w:val="111111"/>
          <w:sz w:val="20"/>
          <w:szCs w:val="20"/>
          <w:bdr w:val="none" w:sz="0" w:space="0" w:color="auto" w:frame="1"/>
        </w:rPr>
        <w:t>Identification of risk or hazard:</w:t>
      </w:r>
      <w:r w:rsidRPr="003138C1">
        <w:rPr>
          <w:rFonts w:ascii="Comic Sans MS" w:hAnsi="Comic Sans MS"/>
          <w:color w:val="111111"/>
          <w:sz w:val="20"/>
          <w:szCs w:val="20"/>
        </w:rPr>
        <w:t xml:space="preserve"> where is it and what is it?</w:t>
      </w:r>
    </w:p>
    <w:p w14:paraId="431C7EC6" w14:textId="35F11AC8" w:rsidR="00372660" w:rsidRPr="003138C1" w:rsidRDefault="00372660" w:rsidP="00372660">
      <w:pPr>
        <w:pStyle w:val="NormalWeb"/>
        <w:numPr>
          <w:ilvl w:val="0"/>
          <w:numId w:val="1"/>
        </w:numPr>
        <w:spacing w:before="0" w:beforeAutospacing="0" w:after="0" w:afterAutospacing="0" w:line="405" w:lineRule="atLeast"/>
        <w:rPr>
          <w:rFonts w:ascii="Comic Sans MS" w:hAnsi="Comic Sans MS"/>
          <w:color w:val="111111"/>
          <w:sz w:val="20"/>
          <w:szCs w:val="20"/>
        </w:rPr>
      </w:pPr>
      <w:r w:rsidRPr="003138C1">
        <w:rPr>
          <w:rStyle w:val="Strong"/>
          <w:rFonts w:ascii="Comic Sans MS" w:hAnsi="Comic Sans MS"/>
          <w:color w:val="111111"/>
          <w:sz w:val="20"/>
          <w:szCs w:val="20"/>
          <w:bdr w:val="none" w:sz="0" w:space="0" w:color="auto" w:frame="1"/>
        </w:rPr>
        <w:t>Decide who is at risk and how:</w:t>
      </w:r>
      <w:r w:rsidRPr="003138C1">
        <w:rPr>
          <w:rFonts w:ascii="Comic Sans MS" w:hAnsi="Comic Sans MS"/>
          <w:color w:val="111111"/>
          <w:sz w:val="20"/>
          <w:szCs w:val="20"/>
        </w:rPr>
        <w:t xml:space="preserve"> for example, childcare staff, children, parents, cooks, cleaners.</w:t>
      </w:r>
    </w:p>
    <w:p w14:paraId="37384B78" w14:textId="78D88BE7" w:rsidR="00372660" w:rsidRPr="003138C1" w:rsidRDefault="00372660" w:rsidP="00372660">
      <w:pPr>
        <w:pStyle w:val="NormalWeb"/>
        <w:numPr>
          <w:ilvl w:val="0"/>
          <w:numId w:val="1"/>
        </w:numPr>
        <w:spacing w:before="0" w:beforeAutospacing="0" w:after="0" w:afterAutospacing="0" w:line="405" w:lineRule="atLeast"/>
        <w:rPr>
          <w:rFonts w:ascii="Comic Sans MS" w:hAnsi="Comic Sans MS"/>
          <w:color w:val="111111"/>
          <w:sz w:val="20"/>
          <w:szCs w:val="20"/>
        </w:rPr>
      </w:pPr>
      <w:r w:rsidRPr="003138C1">
        <w:rPr>
          <w:rStyle w:val="Strong"/>
          <w:rFonts w:ascii="Comic Sans MS" w:hAnsi="Comic Sans MS"/>
          <w:color w:val="111111"/>
          <w:sz w:val="20"/>
          <w:szCs w:val="20"/>
          <w:bdr w:val="none" w:sz="0" w:space="0" w:color="auto" w:frame="1"/>
        </w:rPr>
        <w:t xml:space="preserve">Evaluate the risks and decide on precautions: </w:t>
      </w:r>
      <w:r w:rsidRPr="003138C1">
        <w:rPr>
          <w:rFonts w:ascii="Comic Sans MS" w:hAnsi="Comic Sans MS"/>
          <w:color w:val="111111"/>
          <w:sz w:val="20"/>
          <w:szCs w:val="20"/>
        </w:rPr>
        <w:t>can</w:t>
      </w:r>
      <w:r w:rsidR="00DA484C" w:rsidRPr="003138C1">
        <w:rPr>
          <w:rFonts w:ascii="Comic Sans MS" w:hAnsi="Comic Sans MS"/>
          <w:color w:val="111111"/>
          <w:sz w:val="20"/>
          <w:szCs w:val="20"/>
        </w:rPr>
        <w:t xml:space="preserve"> we </w:t>
      </w:r>
      <w:r w:rsidRPr="003138C1">
        <w:rPr>
          <w:rFonts w:ascii="Comic Sans MS" w:hAnsi="Comic Sans MS"/>
          <w:color w:val="111111"/>
          <w:sz w:val="20"/>
          <w:szCs w:val="20"/>
        </w:rPr>
        <w:t>get rid of the risk altogether; if not how can you control it?</w:t>
      </w:r>
    </w:p>
    <w:p w14:paraId="05B416C2" w14:textId="2F1DE24F" w:rsidR="00372660" w:rsidRPr="003138C1" w:rsidRDefault="00372660" w:rsidP="00372660">
      <w:pPr>
        <w:pStyle w:val="NormalWeb"/>
        <w:numPr>
          <w:ilvl w:val="0"/>
          <w:numId w:val="1"/>
        </w:numPr>
        <w:spacing w:before="0" w:beforeAutospacing="0" w:after="0" w:afterAutospacing="0" w:line="405" w:lineRule="atLeast"/>
        <w:rPr>
          <w:rFonts w:ascii="Comic Sans MS" w:hAnsi="Comic Sans MS"/>
          <w:color w:val="111111"/>
          <w:sz w:val="20"/>
          <w:szCs w:val="20"/>
        </w:rPr>
      </w:pPr>
      <w:r w:rsidRPr="003138C1">
        <w:rPr>
          <w:rStyle w:val="Strong"/>
          <w:rFonts w:ascii="Comic Sans MS" w:hAnsi="Comic Sans MS"/>
          <w:color w:val="111111"/>
          <w:sz w:val="20"/>
          <w:szCs w:val="20"/>
          <w:bdr w:val="none" w:sz="0" w:space="0" w:color="auto" w:frame="1"/>
        </w:rPr>
        <w:t>Record your findings and implement them:</w:t>
      </w:r>
      <w:r w:rsidRPr="003138C1">
        <w:rPr>
          <w:rFonts w:ascii="Comic Sans MS" w:hAnsi="Comic Sans MS"/>
          <w:color w:val="111111"/>
          <w:sz w:val="20"/>
          <w:szCs w:val="20"/>
        </w:rPr>
        <w:t xml:space="preserve"> </w:t>
      </w:r>
      <w:r w:rsidR="00293C3F" w:rsidRPr="003138C1">
        <w:rPr>
          <w:rFonts w:ascii="Comic Sans MS" w:hAnsi="Comic Sans MS"/>
          <w:color w:val="111111"/>
          <w:sz w:val="20"/>
          <w:szCs w:val="20"/>
        </w:rPr>
        <w:t>prioritise make</w:t>
      </w:r>
      <w:r w:rsidRPr="003138C1">
        <w:rPr>
          <w:rFonts w:ascii="Comic Sans MS" w:hAnsi="Comic Sans MS"/>
          <w:color w:val="111111"/>
          <w:sz w:val="20"/>
          <w:szCs w:val="20"/>
        </w:rPr>
        <w:t xml:space="preserve"> a plan of action if necessary.</w:t>
      </w:r>
    </w:p>
    <w:p w14:paraId="68D9D3FC" w14:textId="1AA798AE" w:rsidR="00372660" w:rsidRPr="003138C1" w:rsidRDefault="00372660" w:rsidP="00372660">
      <w:pPr>
        <w:pStyle w:val="NormalWeb"/>
        <w:numPr>
          <w:ilvl w:val="0"/>
          <w:numId w:val="1"/>
        </w:numPr>
        <w:spacing w:before="0" w:beforeAutospacing="0" w:after="0" w:afterAutospacing="0" w:line="405" w:lineRule="atLeast"/>
        <w:rPr>
          <w:rFonts w:ascii="Comic Sans MS" w:hAnsi="Comic Sans MS"/>
          <w:color w:val="111111"/>
          <w:sz w:val="20"/>
          <w:szCs w:val="20"/>
        </w:rPr>
      </w:pPr>
      <w:r w:rsidRPr="003138C1">
        <w:rPr>
          <w:rStyle w:val="Strong"/>
          <w:rFonts w:ascii="Comic Sans MS" w:hAnsi="Comic Sans MS"/>
          <w:color w:val="111111"/>
          <w:sz w:val="20"/>
          <w:szCs w:val="20"/>
          <w:bdr w:val="none" w:sz="0" w:space="0" w:color="auto" w:frame="1"/>
        </w:rPr>
        <w:t>Monitoring and review:</w:t>
      </w:r>
      <w:r w:rsidRPr="003138C1">
        <w:rPr>
          <w:rFonts w:ascii="Comic Sans MS" w:hAnsi="Comic Sans MS"/>
          <w:color w:val="111111"/>
          <w:sz w:val="20"/>
          <w:szCs w:val="20"/>
        </w:rPr>
        <w:t xml:space="preserve"> </w:t>
      </w:r>
      <w:r w:rsidR="00DA484C" w:rsidRPr="003138C1">
        <w:rPr>
          <w:rFonts w:ascii="Comic Sans MS" w:hAnsi="Comic Sans MS"/>
          <w:color w:val="111111"/>
          <w:sz w:val="20"/>
          <w:szCs w:val="20"/>
        </w:rPr>
        <w:t>we look at whether w</w:t>
      </w:r>
      <w:r w:rsidRPr="003138C1">
        <w:rPr>
          <w:rFonts w:ascii="Comic Sans MS" w:hAnsi="Comic Sans MS"/>
          <w:color w:val="111111"/>
          <w:sz w:val="20"/>
          <w:szCs w:val="20"/>
        </w:rPr>
        <w:t>hat has been decided is working, or is thorough enough?</w:t>
      </w:r>
    </w:p>
    <w:p w14:paraId="1E83EDF3" w14:textId="0CE83EFB" w:rsidR="00372660" w:rsidRPr="003138C1" w:rsidRDefault="00372660">
      <w:pPr>
        <w:rPr>
          <w:rFonts w:ascii="Comic Sans MS" w:hAnsi="Comic Sans MS"/>
          <w:sz w:val="20"/>
          <w:szCs w:val="20"/>
        </w:rPr>
      </w:pPr>
    </w:p>
    <w:p w14:paraId="44C4E07A" w14:textId="1A56C168" w:rsidR="005A115B" w:rsidRPr="003138C1" w:rsidRDefault="00BB430A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 xml:space="preserve">The Management of Health and </w:t>
      </w:r>
      <w:r w:rsidR="00293C3F" w:rsidRPr="003138C1">
        <w:rPr>
          <w:rFonts w:ascii="Comic Sans MS" w:hAnsi="Comic Sans MS"/>
          <w:sz w:val="20"/>
          <w:szCs w:val="20"/>
        </w:rPr>
        <w:t>Safety</w:t>
      </w:r>
      <w:r w:rsidRPr="003138C1">
        <w:rPr>
          <w:rFonts w:ascii="Comic Sans MS" w:hAnsi="Comic Sans MS"/>
          <w:sz w:val="20"/>
          <w:szCs w:val="20"/>
        </w:rPr>
        <w:t xml:space="preserve"> Regulations state that every employer </w:t>
      </w:r>
      <w:r w:rsidR="00293C3F">
        <w:rPr>
          <w:rFonts w:ascii="Comic Sans MS" w:hAnsi="Comic Sans MS"/>
          <w:sz w:val="20"/>
          <w:szCs w:val="20"/>
        </w:rPr>
        <w:t>will</w:t>
      </w:r>
      <w:r w:rsidRPr="003138C1">
        <w:rPr>
          <w:rFonts w:ascii="Comic Sans MS" w:hAnsi="Comic Sans MS"/>
          <w:sz w:val="20"/>
          <w:szCs w:val="20"/>
        </w:rPr>
        <w:t xml:space="preserve"> make a suitable and sufficient assessment of:</w:t>
      </w:r>
    </w:p>
    <w:p w14:paraId="3CC709CE" w14:textId="4133DDB4" w:rsidR="00BB430A" w:rsidRPr="003138C1" w:rsidRDefault="00BB430A" w:rsidP="00BB430A">
      <w:pPr>
        <w:pStyle w:val="ListParagraph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risks to the health and safety of their employees to which they are exposed whilst they are at work; and</w:t>
      </w:r>
    </w:p>
    <w:p w14:paraId="7DCD1376" w14:textId="2C872BFF" w:rsidR="00BB430A" w:rsidRPr="003138C1" w:rsidRDefault="00BB430A" w:rsidP="00BB430A">
      <w:pPr>
        <w:pStyle w:val="ListParagraph"/>
        <w:numPr>
          <w:ilvl w:val="0"/>
          <w:numId w:val="2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risks to the health and safety of persons not in his employment arising out of or in connection with the organisations work activities.</w:t>
      </w:r>
    </w:p>
    <w:p w14:paraId="58AF9C85" w14:textId="6C7FAC8A" w:rsidR="00FC388D" w:rsidRPr="003138C1" w:rsidRDefault="00FC388D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employer should review any such assessment if:</w:t>
      </w:r>
    </w:p>
    <w:p w14:paraId="790B1B59" w14:textId="332FBCFD" w:rsidR="00FC388D" w:rsidRPr="003138C1" w:rsidRDefault="00FC388D" w:rsidP="00FC388D">
      <w:pPr>
        <w:pStyle w:val="ListParagraph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There is a reason to suspect it is no longer valid; or</w:t>
      </w:r>
    </w:p>
    <w:p w14:paraId="4971FDD7" w14:textId="7520FB5C" w:rsidR="00FC388D" w:rsidRPr="003138C1" w:rsidRDefault="00FC388D" w:rsidP="00FC388D">
      <w:pPr>
        <w:pStyle w:val="ListParagraph"/>
        <w:numPr>
          <w:ilvl w:val="0"/>
          <w:numId w:val="3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There has been a significant change in the matter to which it relates.</w:t>
      </w:r>
    </w:p>
    <w:p w14:paraId="0D57FC86" w14:textId="128C6512" w:rsidR="00FC388D" w:rsidRPr="003138C1" w:rsidRDefault="00FC388D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regulation also requires employers to record the significant findings of the assessment.</w:t>
      </w:r>
    </w:p>
    <w:p w14:paraId="34DCB805" w14:textId="12ADA421" w:rsidR="00FC388D" w:rsidRPr="003138C1" w:rsidRDefault="00FC388D" w:rsidP="00FC388D">
      <w:pPr>
        <w:rPr>
          <w:rFonts w:ascii="Comic Sans MS" w:hAnsi="Comic Sans MS"/>
          <w:b/>
          <w:bCs/>
          <w:sz w:val="20"/>
          <w:szCs w:val="20"/>
          <w:u w:val="single"/>
        </w:rPr>
      </w:pPr>
      <w:r w:rsidRPr="00B43ED0">
        <w:rPr>
          <w:rFonts w:ascii="Comic Sans MS" w:hAnsi="Comic Sans MS"/>
        </w:rPr>
        <w:br w:type="column"/>
      </w:r>
      <w:r w:rsidRPr="003138C1">
        <w:rPr>
          <w:rFonts w:ascii="Comic Sans MS" w:hAnsi="Comic Sans MS"/>
          <w:b/>
          <w:bCs/>
          <w:sz w:val="20"/>
          <w:szCs w:val="20"/>
          <w:u w:val="single"/>
        </w:rPr>
        <w:lastRenderedPageBreak/>
        <w:t>Risk Assessment in Practice</w:t>
      </w:r>
    </w:p>
    <w:p w14:paraId="2A7E3C76" w14:textId="6CBDEAD1" w:rsidR="00FC388D" w:rsidRPr="003138C1" w:rsidRDefault="00FC388D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Definitions:</w:t>
      </w:r>
    </w:p>
    <w:p w14:paraId="3B2E972C" w14:textId="0721A1E0" w:rsidR="00FC388D" w:rsidRPr="003138C1" w:rsidRDefault="00952B34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“</w:t>
      </w:r>
      <w:r w:rsidR="00FC388D" w:rsidRPr="003138C1">
        <w:rPr>
          <w:rFonts w:ascii="Comic Sans MS" w:hAnsi="Comic Sans MS"/>
          <w:sz w:val="20"/>
          <w:szCs w:val="20"/>
        </w:rPr>
        <w:t>Hazard</w:t>
      </w:r>
      <w:r w:rsidRPr="003138C1">
        <w:rPr>
          <w:rFonts w:ascii="Comic Sans MS" w:hAnsi="Comic Sans MS"/>
          <w:sz w:val="20"/>
          <w:szCs w:val="20"/>
        </w:rPr>
        <w:t>” - S</w:t>
      </w:r>
      <w:r w:rsidR="00FC388D" w:rsidRPr="003138C1">
        <w:rPr>
          <w:rFonts w:ascii="Comic Sans MS" w:hAnsi="Comic Sans MS"/>
          <w:sz w:val="20"/>
          <w:szCs w:val="20"/>
        </w:rPr>
        <w:t>omething with the potential to cause harm.</w:t>
      </w:r>
    </w:p>
    <w:p w14:paraId="54771A73" w14:textId="6AA0F689" w:rsidR="00FC388D" w:rsidRPr="003138C1" w:rsidRDefault="00952B34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“</w:t>
      </w:r>
      <w:r w:rsidR="00FC388D" w:rsidRPr="003138C1">
        <w:rPr>
          <w:rFonts w:ascii="Comic Sans MS" w:hAnsi="Comic Sans MS"/>
          <w:sz w:val="20"/>
          <w:szCs w:val="20"/>
        </w:rPr>
        <w:t>Risk</w:t>
      </w:r>
      <w:r w:rsidRPr="003138C1">
        <w:rPr>
          <w:rFonts w:ascii="Comic Sans MS" w:hAnsi="Comic Sans MS"/>
          <w:sz w:val="20"/>
          <w:szCs w:val="20"/>
        </w:rPr>
        <w:t>” -</w:t>
      </w:r>
      <w:r w:rsidR="00FC388D" w:rsidRPr="003138C1">
        <w:rPr>
          <w:rFonts w:ascii="Comic Sans MS" w:hAnsi="Comic Sans MS"/>
          <w:sz w:val="20"/>
          <w:szCs w:val="20"/>
        </w:rPr>
        <w:t xml:space="preserve"> The likelihood of the harm being realised and the severity.</w:t>
      </w:r>
    </w:p>
    <w:p w14:paraId="0CEFDFBB" w14:textId="0D4677B8" w:rsidR="00952B34" w:rsidRPr="003138C1" w:rsidRDefault="00952B34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“</w:t>
      </w:r>
      <w:r w:rsidR="005E7544" w:rsidRPr="003138C1">
        <w:rPr>
          <w:rFonts w:ascii="Comic Sans MS" w:hAnsi="Comic Sans MS"/>
          <w:sz w:val="20"/>
          <w:szCs w:val="20"/>
        </w:rPr>
        <w:t>Assessment” - An understanding of the work activity and best practice, an understanding of the regulations they are complying with, the ability to be objective and remain impartial.</w:t>
      </w:r>
    </w:p>
    <w:p w14:paraId="13FFB94D" w14:textId="5474852E" w:rsidR="007B236E" w:rsidRPr="003138C1" w:rsidRDefault="007B236E" w:rsidP="00FC388D">
      <w:pPr>
        <w:rPr>
          <w:rFonts w:ascii="Comic Sans MS" w:hAnsi="Comic Sans MS"/>
          <w:sz w:val="20"/>
          <w:szCs w:val="20"/>
        </w:rPr>
      </w:pPr>
    </w:p>
    <w:p w14:paraId="1526171F" w14:textId="678C09F4" w:rsidR="007B236E" w:rsidRPr="003138C1" w:rsidRDefault="007B236E" w:rsidP="00FC388D">
      <w:pPr>
        <w:rPr>
          <w:rFonts w:ascii="Comic Sans MS" w:hAnsi="Comic Sans MS"/>
          <w:b/>
          <w:bCs/>
          <w:sz w:val="20"/>
          <w:szCs w:val="20"/>
        </w:rPr>
      </w:pPr>
      <w:r w:rsidRPr="003138C1">
        <w:rPr>
          <w:rFonts w:ascii="Comic Sans MS" w:hAnsi="Comic Sans MS"/>
          <w:b/>
          <w:bCs/>
          <w:sz w:val="20"/>
          <w:szCs w:val="20"/>
        </w:rPr>
        <w:t>Recording Risk Assessments:</w:t>
      </w:r>
    </w:p>
    <w:p w14:paraId="0266D10D" w14:textId="23D759FD" w:rsidR="007B236E" w:rsidRPr="003138C1" w:rsidRDefault="007B236E" w:rsidP="00FC388D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“significant findings” of the assessment must be recorded, and this includes:</w:t>
      </w:r>
    </w:p>
    <w:p w14:paraId="17A40E90" w14:textId="794BCA21" w:rsidR="007B236E" w:rsidRPr="003138C1" w:rsidRDefault="007B236E" w:rsidP="007B236E">
      <w:pPr>
        <w:pStyle w:val="ListParagraph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 xml:space="preserve">The significant hazard </w:t>
      </w:r>
      <w:r w:rsidR="00294A2B" w:rsidRPr="003138C1">
        <w:rPr>
          <w:rFonts w:ascii="Comic Sans MS" w:hAnsi="Comic Sans MS"/>
          <w:sz w:val="20"/>
          <w:szCs w:val="20"/>
        </w:rPr>
        <w:t>identified</w:t>
      </w:r>
      <w:r w:rsidRPr="003138C1">
        <w:rPr>
          <w:rFonts w:ascii="Comic Sans MS" w:hAnsi="Comic Sans MS"/>
          <w:sz w:val="20"/>
          <w:szCs w:val="20"/>
        </w:rPr>
        <w:t xml:space="preserve"> in the assessment. </w:t>
      </w:r>
      <w:r w:rsidR="00293C3F" w:rsidRPr="003138C1">
        <w:rPr>
          <w:rFonts w:ascii="Comic Sans MS" w:hAnsi="Comic Sans MS"/>
          <w:sz w:val="20"/>
          <w:szCs w:val="20"/>
        </w:rPr>
        <w:t>i.e.,</w:t>
      </w:r>
      <w:r w:rsidRPr="003138C1">
        <w:rPr>
          <w:rFonts w:ascii="Comic Sans MS" w:hAnsi="Comic Sans MS"/>
          <w:sz w:val="20"/>
          <w:szCs w:val="20"/>
        </w:rPr>
        <w:t xml:space="preserve"> those hazards, which if not properly controlled, might pose serious risks to workers or other people who could be affected by the work activity.</w:t>
      </w:r>
    </w:p>
    <w:p w14:paraId="76535AA8" w14:textId="4026CBED" w:rsidR="007B236E" w:rsidRPr="003138C1" w:rsidRDefault="007B236E" w:rsidP="007B236E">
      <w:pPr>
        <w:pStyle w:val="ListParagraph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existing control measures which are in place and how effectively they control the risks.</w:t>
      </w:r>
    </w:p>
    <w:p w14:paraId="2B6A1D2A" w14:textId="5AA6607E" w:rsidR="007B236E" w:rsidRPr="003138C1" w:rsidRDefault="007B236E" w:rsidP="007B236E">
      <w:pPr>
        <w:pStyle w:val="ListParagraph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people who may be affected by the risks identified.</w:t>
      </w:r>
    </w:p>
    <w:p w14:paraId="3BD0BA1C" w14:textId="33CDB88E" w:rsidR="007B236E" w:rsidRPr="003138C1" w:rsidRDefault="007B236E" w:rsidP="007B236E">
      <w:pPr>
        <w:pStyle w:val="ListParagraph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The decisions taken</w:t>
      </w:r>
      <w:r w:rsidR="003E28AF" w:rsidRPr="003138C1">
        <w:rPr>
          <w:rFonts w:ascii="Comic Sans MS" w:hAnsi="Comic Sans MS"/>
          <w:sz w:val="20"/>
          <w:szCs w:val="20"/>
        </w:rPr>
        <w:t xml:space="preserve"> as a result of the assessment. The results of the risk assessment and the preventative measures identified by it should be shared with those who could be affected by the hazard.</w:t>
      </w:r>
    </w:p>
    <w:p w14:paraId="762DF96C" w14:textId="35228A0F" w:rsidR="00FC3D8B" w:rsidRPr="003138C1" w:rsidRDefault="00FC3D8B" w:rsidP="00FC3D8B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All employees will be expected to comply with this.</w:t>
      </w:r>
    </w:p>
    <w:p w14:paraId="2BDD8B28" w14:textId="128C8664" w:rsidR="00294A2B" w:rsidRPr="003138C1" w:rsidRDefault="00294A2B" w:rsidP="00294A2B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Managers will have the responsibility for carrying out risk assessments and the responsibility for ensuring that there are suitable</w:t>
      </w:r>
      <w:r w:rsidR="00692F18" w:rsidRPr="003138C1">
        <w:rPr>
          <w:rFonts w:ascii="Comic Sans MS" w:hAnsi="Comic Sans MS"/>
          <w:sz w:val="20"/>
          <w:szCs w:val="20"/>
        </w:rPr>
        <w:t xml:space="preserve"> and sufficient risk assessments for the areas they are responsible for. Management may delegate the task of carrying out the assessment to “competent” staff.</w:t>
      </w:r>
    </w:p>
    <w:p w14:paraId="340C7316" w14:textId="7CCD425F" w:rsidR="0087503F" w:rsidRPr="003138C1" w:rsidRDefault="0087503F" w:rsidP="00294A2B">
      <w:pPr>
        <w:rPr>
          <w:rFonts w:ascii="Comic Sans MS" w:hAnsi="Comic Sans MS"/>
          <w:sz w:val="20"/>
          <w:szCs w:val="20"/>
        </w:rPr>
      </w:pPr>
      <w:r w:rsidRPr="003138C1">
        <w:rPr>
          <w:rFonts w:ascii="Comic Sans MS" w:hAnsi="Comic Sans MS"/>
          <w:sz w:val="20"/>
          <w:szCs w:val="20"/>
        </w:rPr>
        <w:t>Competency for the purpose of carrying out a risk preventative measures identified by risk assessment. Failure to do so may put themselves or others at risk and such failures will be dealt with under the disciplinary procedure.</w:t>
      </w:r>
    </w:p>
    <w:p w14:paraId="3F9FB57E" w14:textId="77777777" w:rsidR="00B43ED0" w:rsidRPr="003138C1" w:rsidRDefault="00B43ED0" w:rsidP="00294A2B">
      <w:pPr>
        <w:rPr>
          <w:rFonts w:ascii="Comic Sans MS" w:hAnsi="Comic Sans MS"/>
          <w:i/>
          <w:iCs/>
          <w:sz w:val="20"/>
          <w:szCs w:val="20"/>
        </w:rPr>
      </w:pPr>
    </w:p>
    <w:p w14:paraId="12009565" w14:textId="77777777" w:rsidR="00B43ED0" w:rsidRPr="003138C1" w:rsidRDefault="00B43ED0" w:rsidP="00294A2B">
      <w:pPr>
        <w:rPr>
          <w:rFonts w:ascii="Comic Sans MS" w:hAnsi="Comic Sans MS"/>
          <w:i/>
          <w:iCs/>
          <w:sz w:val="20"/>
          <w:szCs w:val="20"/>
        </w:rPr>
      </w:pPr>
    </w:p>
    <w:p w14:paraId="7FB29F48" w14:textId="3B6FF153" w:rsidR="00B43ED0" w:rsidRPr="003138C1" w:rsidRDefault="00B43ED0" w:rsidP="00294A2B">
      <w:pPr>
        <w:rPr>
          <w:rFonts w:ascii="Comic Sans MS" w:hAnsi="Comic Sans MS"/>
          <w:i/>
          <w:iCs/>
          <w:sz w:val="20"/>
          <w:szCs w:val="20"/>
        </w:rPr>
      </w:pPr>
      <w:r w:rsidRPr="003138C1">
        <w:rPr>
          <w:rFonts w:ascii="Comic Sans MS" w:hAnsi="Comic Sans MS"/>
          <w:i/>
          <w:iCs/>
          <w:sz w:val="20"/>
          <w:szCs w:val="20"/>
        </w:rPr>
        <w:t>All policies and procedures are reviewed annually.</w:t>
      </w:r>
    </w:p>
    <w:p w14:paraId="7CD6885B" w14:textId="704C56D1" w:rsidR="00B43ED0" w:rsidRPr="003138C1" w:rsidRDefault="00B43ED0" w:rsidP="00294A2B">
      <w:pPr>
        <w:rPr>
          <w:rFonts w:ascii="Comic Sans MS" w:hAnsi="Comic Sans MS"/>
          <w:i/>
          <w:iCs/>
          <w:sz w:val="20"/>
          <w:szCs w:val="20"/>
        </w:rPr>
      </w:pPr>
      <w:r w:rsidRPr="003138C1">
        <w:rPr>
          <w:rFonts w:ascii="Comic Sans MS" w:hAnsi="Comic Sans MS"/>
          <w:i/>
          <w:iCs/>
          <w:sz w:val="20"/>
          <w:szCs w:val="20"/>
        </w:rPr>
        <w:t>E. Thomas</w:t>
      </w:r>
    </w:p>
    <w:sectPr w:rsidR="00B43ED0" w:rsidRPr="003138C1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EFB61" w14:textId="77777777" w:rsidR="002750DD" w:rsidRDefault="002750DD" w:rsidP="00920552">
      <w:pPr>
        <w:spacing w:after="0" w:line="240" w:lineRule="auto"/>
      </w:pPr>
      <w:r>
        <w:separator/>
      </w:r>
    </w:p>
  </w:endnote>
  <w:endnote w:type="continuationSeparator" w:id="0">
    <w:p w14:paraId="530D8D49" w14:textId="77777777" w:rsidR="002750DD" w:rsidRDefault="002750DD" w:rsidP="00920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95264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B7732A" w14:textId="68BE34E6" w:rsidR="00125951" w:rsidRDefault="001259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AD15BA" w14:textId="77777777" w:rsidR="00125951" w:rsidRDefault="001259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8979E" w14:textId="77777777" w:rsidR="002750DD" w:rsidRDefault="002750DD" w:rsidP="00920552">
      <w:pPr>
        <w:spacing w:after="0" w:line="240" w:lineRule="auto"/>
      </w:pPr>
      <w:r>
        <w:separator/>
      </w:r>
    </w:p>
  </w:footnote>
  <w:footnote w:type="continuationSeparator" w:id="0">
    <w:p w14:paraId="6273DD98" w14:textId="77777777" w:rsidR="002750DD" w:rsidRDefault="002750DD" w:rsidP="00920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E1795" w14:textId="34FF94CF" w:rsidR="00293C3F" w:rsidRDefault="00293C3F" w:rsidP="00920552">
    <w:pPr>
      <w:tabs>
        <w:tab w:val="left" w:pos="2552"/>
      </w:tabs>
      <w:ind w:firstLine="2160"/>
      <w:rPr>
        <w:rFonts w:ascii="Comic Sans MS" w:hAnsi="Comic Sans MS"/>
        <w:b/>
        <w:bCs/>
        <w:sz w:val="20"/>
        <w:szCs w:val="20"/>
        <w:u w:val="single"/>
      </w:rPr>
    </w:pPr>
    <w:r>
      <w:rPr>
        <w:rFonts w:ascii="Comic Sans MS" w:hAnsi="Comic Sans MS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4BFC97E0" wp14:editId="64C06167">
          <wp:simplePos x="0" y="0"/>
          <wp:positionH relativeFrom="margin">
            <wp:posOffset>5527896</wp:posOffset>
          </wp:positionH>
          <wp:positionV relativeFrom="paragraph">
            <wp:posOffset>-313000</wp:posOffset>
          </wp:positionV>
          <wp:extent cx="980440" cy="1057275"/>
          <wp:effectExtent l="0" t="0" r="0" b="952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044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omic Sans MS" w:hAnsi="Comic Sans MS"/>
        <w:noProof/>
        <w:sz w:val="20"/>
        <w:szCs w:val="20"/>
      </w:rPr>
      <w:drawing>
        <wp:anchor distT="0" distB="0" distL="114300" distR="114300" simplePos="0" relativeHeight="251658240" behindDoc="0" locked="0" layoutInCell="1" allowOverlap="1" wp14:anchorId="32071397" wp14:editId="247F70A4">
          <wp:simplePos x="0" y="0"/>
          <wp:positionH relativeFrom="margin">
            <wp:posOffset>-789443</wp:posOffset>
          </wp:positionH>
          <wp:positionV relativeFrom="paragraph">
            <wp:posOffset>-311453</wp:posOffset>
          </wp:positionV>
          <wp:extent cx="980440" cy="1057275"/>
          <wp:effectExtent l="0" t="0" r="0" b="952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044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22A26F" w14:textId="3B9FF649" w:rsidR="00920552" w:rsidRPr="00920552" w:rsidRDefault="00920552" w:rsidP="00293C3F">
    <w:pPr>
      <w:tabs>
        <w:tab w:val="left" w:pos="2552"/>
      </w:tabs>
      <w:jc w:val="center"/>
      <w:rPr>
        <w:rFonts w:ascii="Comic Sans MS" w:hAnsi="Comic Sans MS"/>
        <w:b/>
        <w:bCs/>
        <w:sz w:val="20"/>
        <w:szCs w:val="20"/>
        <w:u w:val="single"/>
      </w:rPr>
    </w:pPr>
    <w:r w:rsidRPr="00920552">
      <w:rPr>
        <w:rFonts w:ascii="Comic Sans MS" w:hAnsi="Comic Sans MS"/>
        <w:b/>
        <w:bCs/>
        <w:sz w:val="20"/>
        <w:szCs w:val="20"/>
        <w:u w:val="single"/>
      </w:rPr>
      <w:t>Ysgubor Fach Risk Assessment Policy</w:t>
    </w:r>
  </w:p>
  <w:p w14:paraId="6F5051AE" w14:textId="6FF48C8F" w:rsidR="00920552" w:rsidRDefault="00920552">
    <w:pPr>
      <w:pStyle w:val="Header"/>
    </w:pPr>
  </w:p>
  <w:p w14:paraId="2FB9F22F" w14:textId="632C50F2" w:rsidR="00920552" w:rsidRDefault="009205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73B9C"/>
    <w:multiLevelType w:val="hybridMultilevel"/>
    <w:tmpl w:val="B2085A08"/>
    <w:lvl w:ilvl="0" w:tplc="2ECC92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E4A26"/>
    <w:multiLevelType w:val="hybridMultilevel"/>
    <w:tmpl w:val="1BBC5DC4"/>
    <w:lvl w:ilvl="0" w:tplc="A92222B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AE2DB5"/>
    <w:multiLevelType w:val="hybridMultilevel"/>
    <w:tmpl w:val="DC74D366"/>
    <w:lvl w:ilvl="0" w:tplc="E24E6C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834956"/>
    <w:multiLevelType w:val="hybridMultilevel"/>
    <w:tmpl w:val="4F90B07E"/>
    <w:lvl w:ilvl="0" w:tplc="0809000F">
      <w:start w:val="1"/>
      <w:numFmt w:val="decimal"/>
      <w:lvlText w:val="%1.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num w:numId="1" w16cid:durableId="2049792886">
    <w:abstractNumId w:val="3"/>
  </w:num>
  <w:num w:numId="2" w16cid:durableId="486289982">
    <w:abstractNumId w:val="0"/>
  </w:num>
  <w:num w:numId="3" w16cid:durableId="1349597193">
    <w:abstractNumId w:val="1"/>
  </w:num>
  <w:num w:numId="4" w16cid:durableId="12849250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552"/>
    <w:rsid w:val="00125951"/>
    <w:rsid w:val="002750DD"/>
    <w:rsid w:val="00293C3F"/>
    <w:rsid w:val="00294A2B"/>
    <w:rsid w:val="003138C1"/>
    <w:rsid w:val="00372660"/>
    <w:rsid w:val="003E28AF"/>
    <w:rsid w:val="004410EF"/>
    <w:rsid w:val="004B6AB7"/>
    <w:rsid w:val="005A115B"/>
    <w:rsid w:val="005E7544"/>
    <w:rsid w:val="00692F18"/>
    <w:rsid w:val="007B236E"/>
    <w:rsid w:val="0087503F"/>
    <w:rsid w:val="00920552"/>
    <w:rsid w:val="00952B34"/>
    <w:rsid w:val="0099611E"/>
    <w:rsid w:val="00B43ED0"/>
    <w:rsid w:val="00B459F0"/>
    <w:rsid w:val="00BB430A"/>
    <w:rsid w:val="00C92ADB"/>
    <w:rsid w:val="00CF17C8"/>
    <w:rsid w:val="00DA484C"/>
    <w:rsid w:val="00E04AA6"/>
    <w:rsid w:val="00FC388D"/>
    <w:rsid w:val="00FC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A366CD"/>
  <w15:chartTrackingRefBased/>
  <w15:docId w15:val="{1842A585-E1F7-4F62-920F-5E8AF17D6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05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552"/>
  </w:style>
  <w:style w:type="paragraph" w:styleId="Footer">
    <w:name w:val="footer"/>
    <w:basedOn w:val="Normal"/>
    <w:link w:val="FooterChar"/>
    <w:uiPriority w:val="99"/>
    <w:unhideWhenUsed/>
    <w:rsid w:val="009205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552"/>
  </w:style>
  <w:style w:type="paragraph" w:styleId="NormalWeb">
    <w:name w:val="Normal (Web)"/>
    <w:basedOn w:val="Normal"/>
    <w:uiPriority w:val="99"/>
    <w:semiHidden/>
    <w:unhideWhenUsed/>
    <w:rsid w:val="00372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72660"/>
    <w:rPr>
      <w:b/>
      <w:bCs/>
    </w:rPr>
  </w:style>
  <w:style w:type="paragraph" w:styleId="ListParagraph">
    <w:name w:val="List Paragraph"/>
    <w:basedOn w:val="Normal"/>
    <w:uiPriority w:val="34"/>
    <w:qFormat/>
    <w:rsid w:val="00BB43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7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A2A97C-1925-4779-B744-00E483EA5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46</cp:revision>
  <dcterms:created xsi:type="dcterms:W3CDTF">2020-02-24T12:50:00Z</dcterms:created>
  <dcterms:modified xsi:type="dcterms:W3CDTF">2022-09-14T10:28:00Z</dcterms:modified>
</cp:coreProperties>
</file>